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A8291" w14:textId="77777777" w:rsidR="00F7299F" w:rsidRPr="00F97A93" w:rsidRDefault="00F7299F" w:rsidP="00F7299F">
      <w:pPr>
        <w:spacing w:after="0"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color w:val="000000"/>
          <w:kern w:val="0"/>
          <w14:ligatures w14:val="none"/>
        </w:rPr>
        <w:t> </w:t>
      </w:r>
    </w:p>
    <w:p w14:paraId="522FB124" w14:textId="77777777" w:rsidR="00F7299F" w:rsidRPr="00F97A93" w:rsidRDefault="00F7299F" w:rsidP="00F7299F">
      <w:pPr>
        <w:spacing w:after="0"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color w:val="000000"/>
          <w:kern w:val="0"/>
          <w14:ligatures w14:val="none"/>
        </w:rPr>
        <w:t> </w:t>
      </w:r>
    </w:p>
    <w:p w14:paraId="0AABA253" w14:textId="77777777" w:rsidR="00F7299F" w:rsidRPr="00F97A93" w:rsidRDefault="00F7299F" w:rsidP="00F7299F">
      <w:pPr>
        <w:spacing w:after="0"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color w:val="000000"/>
          <w:kern w:val="0"/>
          <w14:ligatures w14:val="none"/>
        </w:rPr>
        <w:t> </w:t>
      </w:r>
    </w:p>
    <w:p w14:paraId="757F015F" w14:textId="77777777" w:rsidR="00F7299F" w:rsidRPr="00F97A93" w:rsidRDefault="00F7299F" w:rsidP="00F7299F">
      <w:pPr>
        <w:spacing w:after="0"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color w:val="000000"/>
          <w:kern w:val="0"/>
          <w14:ligatures w14:val="none"/>
        </w:rPr>
        <w:t> </w:t>
      </w:r>
    </w:p>
    <w:p w14:paraId="246494B2" w14:textId="77777777" w:rsidR="00F7299F" w:rsidRPr="00F97A93" w:rsidRDefault="00F7299F" w:rsidP="00F7299F">
      <w:pPr>
        <w:spacing w:after="0"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color w:val="000000"/>
          <w:kern w:val="0"/>
          <w14:ligatures w14:val="none"/>
        </w:rPr>
        <w:t> </w:t>
      </w:r>
    </w:p>
    <w:p w14:paraId="41A93BD1" w14:textId="77777777" w:rsidR="00F7299F" w:rsidRPr="00F97A93" w:rsidRDefault="00F7299F" w:rsidP="00F7299F">
      <w:pPr>
        <w:spacing w:after="0"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color w:val="000000"/>
          <w:kern w:val="0"/>
          <w14:ligatures w14:val="none"/>
        </w:rPr>
        <w:t> </w:t>
      </w:r>
    </w:p>
    <w:p w14:paraId="1468A1E3" w14:textId="77777777" w:rsidR="00F7299F" w:rsidRPr="00F97A93" w:rsidRDefault="00F7299F" w:rsidP="00F7299F">
      <w:pPr>
        <w:spacing w:after="0"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color w:val="000000"/>
          <w:kern w:val="0"/>
          <w14:ligatures w14:val="none"/>
        </w:rPr>
        <w:t>Sep 26, 2025</w:t>
      </w:r>
    </w:p>
    <w:p w14:paraId="0D173698" w14:textId="77777777" w:rsidR="00F7299F" w:rsidRPr="00F97A93" w:rsidRDefault="00F7299F" w:rsidP="00F7299F">
      <w:pPr>
        <w:spacing w:after="0"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b/>
          <w:bCs/>
          <w:color w:val="000000"/>
          <w:kern w:val="0"/>
          <w14:ligatures w14:val="none"/>
        </w:rPr>
        <w:t> </w:t>
      </w:r>
    </w:p>
    <w:p w14:paraId="4E961060" w14:textId="77777777" w:rsidR="00F7299F" w:rsidRPr="00F97A93" w:rsidRDefault="00F7299F" w:rsidP="00F7299F">
      <w:pPr>
        <w:spacing w:after="0"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b/>
          <w:bCs/>
          <w:color w:val="000000"/>
          <w:kern w:val="0"/>
          <w:u w:val="single"/>
          <w14:ligatures w14:val="none"/>
        </w:rPr>
        <w:t>Via Electronic Mail</w:t>
      </w:r>
    </w:p>
    <w:p w14:paraId="6DFF24B0" w14:textId="77777777" w:rsidR="00F7299F" w:rsidRPr="00F97A93" w:rsidRDefault="00F7299F" w:rsidP="00F7299F">
      <w:pPr>
        <w:spacing w:after="0"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color w:val="000000"/>
          <w:kern w:val="0"/>
          <w14:ligatures w14:val="none"/>
        </w:rPr>
        <w:t> </w:t>
      </w:r>
    </w:p>
    <w:p w14:paraId="702F70C4" w14:textId="77777777" w:rsidR="00F7299F" w:rsidRPr="00F97A93" w:rsidRDefault="00F7299F" w:rsidP="00F7299F">
      <w:pPr>
        <w:spacing w:after="0"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color w:val="000000"/>
          <w:kern w:val="0"/>
          <w14:ligatures w14:val="none"/>
        </w:rPr>
        <w:t>Aisha Collier</w:t>
      </w:r>
      <w:r w:rsidRPr="00F97A93">
        <w:rPr>
          <w:rFonts w:ascii="Times New Roman" w:eastAsia="Times New Roman" w:hAnsi="Times New Roman" w:cs="Times New Roman"/>
          <w:color w:val="000000"/>
          <w:kern w:val="0"/>
          <w14:ligatures w14:val="none"/>
        </w:rPr>
        <w:br/>
        <w:t>Assistant Clerk of Council</w:t>
      </w:r>
    </w:p>
    <w:p w14:paraId="67060091" w14:textId="77777777" w:rsidR="00F7299F" w:rsidRPr="00F97A93" w:rsidRDefault="00F7299F" w:rsidP="00F7299F">
      <w:pPr>
        <w:spacing w:after="0"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color w:val="000000"/>
          <w:kern w:val="0"/>
          <w14:ligatures w14:val="none"/>
        </w:rPr>
        <w:t>Room 1E09, City Hall</w:t>
      </w:r>
    </w:p>
    <w:p w14:paraId="6C50B422" w14:textId="77777777" w:rsidR="00F7299F" w:rsidRPr="00F97A93" w:rsidRDefault="00F7299F" w:rsidP="00F7299F">
      <w:pPr>
        <w:spacing w:after="0"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color w:val="000000"/>
          <w:kern w:val="0"/>
          <w14:ligatures w14:val="none"/>
        </w:rPr>
        <w:t>1300 Perdido St</w:t>
      </w:r>
      <w:r w:rsidRPr="00F97A93">
        <w:rPr>
          <w:rFonts w:ascii="Times New Roman" w:eastAsia="Times New Roman" w:hAnsi="Times New Roman" w:cs="Times New Roman"/>
          <w:color w:val="000000"/>
          <w:kern w:val="0"/>
          <w14:ligatures w14:val="none"/>
        </w:rPr>
        <w:br/>
        <w:t>New Orleans, LA 70112</w:t>
      </w:r>
    </w:p>
    <w:p w14:paraId="6F1B670C" w14:textId="77777777" w:rsidR="00F7299F" w:rsidRPr="00F97A93" w:rsidRDefault="00F7299F" w:rsidP="00F7299F">
      <w:pPr>
        <w:spacing w:after="0"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color w:val="000000"/>
          <w:kern w:val="0"/>
          <w14:ligatures w14:val="none"/>
        </w:rPr>
        <w:t> </w:t>
      </w:r>
    </w:p>
    <w:p w14:paraId="094D2A61" w14:textId="77777777" w:rsidR="00F7299F" w:rsidRPr="00F97A93" w:rsidRDefault="00F7299F" w:rsidP="00F7299F">
      <w:pPr>
        <w:spacing w:after="0"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color w:val="000000"/>
          <w:kern w:val="0"/>
          <w14:ligatures w14:val="none"/>
        </w:rPr>
        <w:t> </w:t>
      </w:r>
    </w:p>
    <w:p w14:paraId="705F77D1" w14:textId="77777777" w:rsidR="00F7299F" w:rsidRPr="00F97A93" w:rsidRDefault="00F7299F" w:rsidP="00F7299F">
      <w:pPr>
        <w:spacing w:after="0"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color w:val="000000"/>
          <w:kern w:val="0"/>
          <w14:ligatures w14:val="none"/>
        </w:rPr>
        <w:t> </w:t>
      </w:r>
    </w:p>
    <w:p w14:paraId="1984900E" w14:textId="77777777" w:rsidR="00F7299F" w:rsidRPr="00F97A93" w:rsidRDefault="00F7299F" w:rsidP="00F7299F">
      <w:pPr>
        <w:spacing w:after="0"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b/>
          <w:bCs/>
          <w:color w:val="000000"/>
          <w:kern w:val="0"/>
          <w14:ligatures w14:val="none"/>
        </w:rPr>
        <w:t>Re: Intervenor Reply Comments on ENO Consolidated Billing Proposal (per Resolution R-25-352)</w:t>
      </w:r>
    </w:p>
    <w:p w14:paraId="0D97179F" w14:textId="77777777" w:rsidR="00F7299F" w:rsidRPr="00F97A93" w:rsidRDefault="00F7299F" w:rsidP="00F7299F">
      <w:pPr>
        <w:spacing w:after="0"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color w:val="000000"/>
          <w:kern w:val="0"/>
          <w14:ligatures w14:val="none"/>
        </w:rPr>
        <w:t> </w:t>
      </w:r>
    </w:p>
    <w:p w14:paraId="7871DA84" w14:textId="77777777" w:rsidR="00F7299F" w:rsidRPr="00F97A93" w:rsidRDefault="00F7299F" w:rsidP="00F7299F">
      <w:pPr>
        <w:spacing w:after="0"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color w:val="000000"/>
          <w:kern w:val="0"/>
          <w14:ligatures w14:val="none"/>
        </w:rPr>
        <w:t>Dear Ms. Collier,</w:t>
      </w:r>
    </w:p>
    <w:p w14:paraId="42D8FD27" w14:textId="77777777" w:rsidR="00F7299F" w:rsidRPr="00F97A93" w:rsidRDefault="00F7299F" w:rsidP="00F7299F">
      <w:pPr>
        <w:spacing w:after="0"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color w:val="000000"/>
          <w:kern w:val="0"/>
          <w14:ligatures w14:val="none"/>
        </w:rPr>
        <w:t> </w:t>
      </w:r>
    </w:p>
    <w:p w14:paraId="19749D1C" w14:textId="15E3FDF5" w:rsidR="00F7299F" w:rsidRPr="00F97A93" w:rsidRDefault="00F7299F" w:rsidP="00F7299F">
      <w:pPr>
        <w:spacing w:after="0"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color w:val="000000"/>
          <w:kern w:val="0"/>
          <w14:ligatures w14:val="none"/>
        </w:rPr>
        <w:t xml:space="preserve">Gulf States Renewable Energy Industries Association (GSREIA) respectfully submits the attached filing in docket </w:t>
      </w:r>
      <w:r w:rsidRPr="00F97A93">
        <w:rPr>
          <w:rFonts w:ascii="Times New Roman" w:eastAsia="Times New Roman" w:hAnsi="Times New Roman" w:cs="Times New Roman"/>
          <w:b/>
          <w:bCs/>
          <w:color w:val="000000"/>
          <w:kern w:val="0"/>
          <w14:ligatures w14:val="none"/>
        </w:rPr>
        <w:t>UD-18-03</w:t>
      </w:r>
      <w:r w:rsidRPr="00F97A93">
        <w:rPr>
          <w:rFonts w:ascii="Times New Roman" w:eastAsia="Times New Roman" w:hAnsi="Times New Roman" w:cs="Times New Roman"/>
          <w:color w:val="000000"/>
          <w:kern w:val="0"/>
          <w14:ligatures w14:val="none"/>
        </w:rPr>
        <w:t xml:space="preserve"> pertaining to the City’s </w:t>
      </w:r>
      <w:r w:rsidRPr="00F97A93">
        <w:rPr>
          <w:rFonts w:ascii="Times New Roman" w:eastAsia="Times New Roman" w:hAnsi="Times New Roman" w:cs="Times New Roman"/>
          <w:b/>
          <w:bCs/>
          <w:color w:val="000000"/>
          <w:kern w:val="0"/>
          <w14:ligatures w14:val="none"/>
        </w:rPr>
        <w:t>Community Solar program.</w:t>
      </w:r>
    </w:p>
    <w:p w14:paraId="29BBE9C7" w14:textId="77777777" w:rsidR="00F7299F" w:rsidRPr="00F97A93" w:rsidRDefault="00F7299F" w:rsidP="00F7299F">
      <w:pPr>
        <w:spacing w:after="0"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color w:val="000000"/>
          <w:kern w:val="0"/>
          <w14:ligatures w14:val="none"/>
        </w:rPr>
        <w:t> </w:t>
      </w:r>
    </w:p>
    <w:p w14:paraId="29045062" w14:textId="77777777" w:rsidR="00F7299F" w:rsidRPr="00F97A93" w:rsidRDefault="00F7299F" w:rsidP="00F7299F">
      <w:pPr>
        <w:spacing w:after="0"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color w:val="000000"/>
          <w:kern w:val="0"/>
          <w14:ligatures w14:val="none"/>
        </w:rPr>
        <w:t>Please do not hesitate to reach out with any questions related to this filing.</w:t>
      </w:r>
    </w:p>
    <w:p w14:paraId="258C9852" w14:textId="77777777" w:rsidR="00F7299F" w:rsidRPr="00F97A93" w:rsidRDefault="00F7299F" w:rsidP="00F7299F">
      <w:pPr>
        <w:spacing w:after="0"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color w:val="000000"/>
          <w:kern w:val="0"/>
          <w14:ligatures w14:val="none"/>
        </w:rPr>
        <w:t> </w:t>
      </w:r>
    </w:p>
    <w:p w14:paraId="1DBC37AA" w14:textId="77777777" w:rsidR="00F7299F" w:rsidRPr="00F97A93" w:rsidRDefault="00F7299F" w:rsidP="00F7299F">
      <w:pPr>
        <w:spacing w:after="0"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color w:val="000000"/>
          <w:kern w:val="0"/>
          <w14:ligatures w14:val="none"/>
        </w:rPr>
        <w:t> </w:t>
      </w:r>
    </w:p>
    <w:p w14:paraId="58B03F3C" w14:textId="77777777" w:rsidR="00F7299F" w:rsidRPr="00F97A93" w:rsidRDefault="00F7299F" w:rsidP="00F7299F">
      <w:pPr>
        <w:spacing w:after="0"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color w:val="000000"/>
          <w:kern w:val="0"/>
          <w14:ligatures w14:val="none"/>
        </w:rPr>
        <w:t>Sincerely,</w:t>
      </w:r>
    </w:p>
    <w:p w14:paraId="7C76CFC3" w14:textId="77777777" w:rsidR="00F7299F" w:rsidRPr="00F97A93" w:rsidRDefault="00F7299F" w:rsidP="00F7299F">
      <w:pPr>
        <w:spacing w:after="0"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color w:val="000000"/>
          <w:kern w:val="0"/>
          <w14:ligatures w14:val="none"/>
        </w:rPr>
        <w:t> </w:t>
      </w:r>
    </w:p>
    <w:p w14:paraId="20B7920B" w14:textId="3B54B6F9" w:rsidR="00F7299F" w:rsidRPr="00F97A93" w:rsidRDefault="00F7299F" w:rsidP="00F7299F">
      <w:pPr>
        <w:spacing w:after="0" w:line="240" w:lineRule="auto"/>
        <w:rPr>
          <w:rFonts w:ascii="Times New Roman" w:eastAsia="Times New Roman" w:hAnsi="Times New Roman" w:cs="Times New Roman"/>
          <w:color w:val="000000"/>
          <w:kern w:val="0"/>
          <w14:ligatures w14:val="none"/>
        </w:rPr>
      </w:pPr>
      <w:r w:rsidRPr="00F97A93">
        <w:rPr>
          <w:rFonts w:ascii="Times New Roman" w:eastAsia="Times New Roman" w:hAnsi="Times New Roman" w:cs="Times New Roman"/>
          <w:color w:val="000000"/>
          <w:kern w:val="0"/>
          <w14:ligatures w14:val="none"/>
        </w:rPr>
        <w:t>Monika Gerhart</w:t>
      </w:r>
    </w:p>
    <w:p w14:paraId="594E9331" w14:textId="1F531715" w:rsidR="00F7299F" w:rsidRPr="00F97A93" w:rsidRDefault="00F7299F" w:rsidP="00F7299F">
      <w:pPr>
        <w:spacing w:after="0"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color w:val="000000"/>
          <w:kern w:val="0"/>
          <w14:ligatures w14:val="none"/>
        </w:rPr>
        <w:t>Gulf States Renewable Energy Industries Association</w:t>
      </w:r>
    </w:p>
    <w:p w14:paraId="3D6A60B3" w14:textId="77777777" w:rsidR="00F7299F" w:rsidRPr="00F97A93" w:rsidRDefault="00F7299F" w:rsidP="00F7299F">
      <w:pPr>
        <w:spacing w:after="0"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color w:val="000000"/>
          <w:kern w:val="0"/>
          <w14:ligatures w14:val="none"/>
        </w:rPr>
        <w:t> </w:t>
      </w:r>
    </w:p>
    <w:p w14:paraId="350C8F6A" w14:textId="77777777" w:rsidR="00F7299F" w:rsidRPr="00F97A93" w:rsidRDefault="00F7299F" w:rsidP="00F7299F">
      <w:pPr>
        <w:spacing w:after="240"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kern w:val="0"/>
          <w14:ligatures w14:val="none"/>
        </w:rPr>
        <w:br/>
      </w:r>
    </w:p>
    <w:p w14:paraId="6870C5BB" w14:textId="77777777" w:rsidR="00F7299F" w:rsidRPr="00F97A93" w:rsidRDefault="00F7299F" w:rsidP="00F7299F">
      <w:pPr>
        <w:spacing w:after="0" w:line="240" w:lineRule="auto"/>
        <w:jc w:val="right"/>
        <w:outlineLvl w:val="0"/>
        <w:rPr>
          <w:rFonts w:ascii="Times New Roman" w:eastAsia="Times New Roman" w:hAnsi="Times New Roman" w:cs="Times New Roman"/>
          <w:color w:val="000000"/>
          <w:kern w:val="36"/>
          <w14:ligatures w14:val="none"/>
        </w:rPr>
      </w:pPr>
    </w:p>
    <w:p w14:paraId="0D48A551" w14:textId="77777777" w:rsidR="00F7299F" w:rsidRPr="00F97A93" w:rsidRDefault="00F7299F" w:rsidP="00F7299F">
      <w:pPr>
        <w:spacing w:after="0" w:line="240" w:lineRule="auto"/>
        <w:jc w:val="right"/>
        <w:outlineLvl w:val="0"/>
        <w:rPr>
          <w:rFonts w:ascii="Times New Roman" w:eastAsia="Times New Roman" w:hAnsi="Times New Roman" w:cs="Times New Roman"/>
          <w:color w:val="000000"/>
          <w:kern w:val="36"/>
          <w14:ligatures w14:val="none"/>
        </w:rPr>
      </w:pPr>
    </w:p>
    <w:p w14:paraId="50D617EE" w14:textId="77777777" w:rsidR="00F7299F" w:rsidRPr="00F97A93" w:rsidRDefault="00F7299F" w:rsidP="00F7299F">
      <w:pPr>
        <w:spacing w:after="0" w:line="240" w:lineRule="auto"/>
        <w:jc w:val="right"/>
        <w:outlineLvl w:val="0"/>
        <w:rPr>
          <w:rFonts w:ascii="Times New Roman" w:eastAsia="Times New Roman" w:hAnsi="Times New Roman" w:cs="Times New Roman"/>
          <w:color w:val="000000"/>
          <w:kern w:val="36"/>
          <w14:ligatures w14:val="none"/>
        </w:rPr>
      </w:pPr>
    </w:p>
    <w:p w14:paraId="60889174" w14:textId="77777777" w:rsidR="00F7299F" w:rsidRPr="00F97A93" w:rsidRDefault="00F7299F" w:rsidP="00F7299F">
      <w:pPr>
        <w:spacing w:after="0" w:line="240" w:lineRule="auto"/>
        <w:jc w:val="right"/>
        <w:outlineLvl w:val="0"/>
        <w:rPr>
          <w:rFonts w:ascii="Times New Roman" w:eastAsia="Times New Roman" w:hAnsi="Times New Roman" w:cs="Times New Roman"/>
          <w:color w:val="000000"/>
          <w:kern w:val="36"/>
          <w14:ligatures w14:val="none"/>
        </w:rPr>
      </w:pPr>
    </w:p>
    <w:p w14:paraId="3F64B4C9" w14:textId="77777777" w:rsidR="00F7299F" w:rsidRPr="00F97A93" w:rsidRDefault="00F7299F" w:rsidP="00F7299F">
      <w:pPr>
        <w:spacing w:after="0" w:line="240" w:lineRule="auto"/>
        <w:jc w:val="right"/>
        <w:outlineLvl w:val="0"/>
        <w:rPr>
          <w:rFonts w:ascii="Times New Roman" w:eastAsia="Times New Roman" w:hAnsi="Times New Roman" w:cs="Times New Roman"/>
          <w:color w:val="000000"/>
          <w:kern w:val="36"/>
          <w14:ligatures w14:val="none"/>
        </w:rPr>
      </w:pPr>
    </w:p>
    <w:p w14:paraId="471BE3BF" w14:textId="77777777" w:rsidR="00F7299F" w:rsidRPr="00F97A93" w:rsidRDefault="00F7299F" w:rsidP="00F7299F">
      <w:pPr>
        <w:spacing w:after="0" w:line="240" w:lineRule="auto"/>
        <w:jc w:val="right"/>
        <w:outlineLvl w:val="0"/>
        <w:rPr>
          <w:rFonts w:ascii="Times New Roman" w:eastAsia="Times New Roman" w:hAnsi="Times New Roman" w:cs="Times New Roman"/>
          <w:color w:val="000000"/>
          <w:kern w:val="36"/>
          <w14:ligatures w14:val="none"/>
        </w:rPr>
      </w:pPr>
    </w:p>
    <w:p w14:paraId="6A8A27E0" w14:textId="77777777" w:rsidR="00F7299F" w:rsidRPr="00F97A93" w:rsidRDefault="00F7299F" w:rsidP="00F7299F">
      <w:pPr>
        <w:spacing w:after="0" w:line="240" w:lineRule="auto"/>
        <w:jc w:val="right"/>
        <w:outlineLvl w:val="0"/>
        <w:rPr>
          <w:rFonts w:ascii="Times New Roman" w:eastAsia="Times New Roman" w:hAnsi="Times New Roman" w:cs="Times New Roman"/>
          <w:color w:val="000000"/>
          <w:kern w:val="36"/>
          <w14:ligatures w14:val="none"/>
        </w:rPr>
      </w:pPr>
    </w:p>
    <w:p w14:paraId="22A38DC4" w14:textId="77777777" w:rsidR="00F7299F" w:rsidRPr="00F97A93" w:rsidRDefault="00F7299F" w:rsidP="00F7299F">
      <w:pPr>
        <w:spacing w:after="0" w:line="240" w:lineRule="auto"/>
        <w:jc w:val="right"/>
        <w:outlineLvl w:val="0"/>
        <w:rPr>
          <w:rFonts w:ascii="Times New Roman" w:eastAsia="Times New Roman" w:hAnsi="Times New Roman" w:cs="Times New Roman"/>
          <w:color w:val="000000"/>
          <w:kern w:val="36"/>
          <w14:ligatures w14:val="none"/>
        </w:rPr>
      </w:pPr>
    </w:p>
    <w:p w14:paraId="61EAE6D7" w14:textId="77777777" w:rsidR="00F7299F" w:rsidRPr="00F97A93" w:rsidRDefault="00F7299F" w:rsidP="00F7299F">
      <w:pPr>
        <w:spacing w:after="0" w:line="240" w:lineRule="auto"/>
        <w:jc w:val="right"/>
        <w:outlineLvl w:val="0"/>
        <w:rPr>
          <w:rFonts w:ascii="Times New Roman" w:eastAsia="Times New Roman" w:hAnsi="Times New Roman" w:cs="Times New Roman"/>
          <w:color w:val="000000"/>
          <w:kern w:val="36"/>
          <w14:ligatures w14:val="none"/>
        </w:rPr>
      </w:pPr>
    </w:p>
    <w:p w14:paraId="104845A2" w14:textId="77777777" w:rsidR="00F97A93" w:rsidRDefault="00F97A93">
      <w:pPr>
        <w:rPr>
          <w:rFonts w:ascii="Times New Roman" w:eastAsia="Times New Roman" w:hAnsi="Times New Roman" w:cs="Times New Roman"/>
          <w:color w:val="000000"/>
          <w:kern w:val="36"/>
          <w14:ligatures w14:val="none"/>
        </w:rPr>
      </w:pPr>
      <w:r>
        <w:rPr>
          <w:rFonts w:ascii="Times New Roman" w:eastAsia="Times New Roman" w:hAnsi="Times New Roman" w:cs="Times New Roman"/>
          <w:color w:val="000000"/>
          <w:kern w:val="36"/>
          <w14:ligatures w14:val="none"/>
        </w:rPr>
        <w:br w:type="page"/>
      </w:r>
    </w:p>
    <w:p w14:paraId="3DE6ADEC" w14:textId="05D67B63" w:rsidR="00F7299F" w:rsidRPr="00F97A93" w:rsidRDefault="00F7299F" w:rsidP="00F7299F">
      <w:pPr>
        <w:spacing w:after="0" w:line="240" w:lineRule="auto"/>
        <w:jc w:val="right"/>
        <w:outlineLvl w:val="0"/>
        <w:rPr>
          <w:rFonts w:ascii="Times New Roman" w:eastAsia="Times New Roman" w:hAnsi="Times New Roman" w:cs="Times New Roman"/>
          <w:b/>
          <w:bCs/>
          <w:kern w:val="36"/>
          <w14:ligatures w14:val="none"/>
        </w:rPr>
      </w:pPr>
      <w:r w:rsidRPr="00F97A93">
        <w:rPr>
          <w:rFonts w:ascii="Times New Roman" w:eastAsia="Times New Roman" w:hAnsi="Times New Roman" w:cs="Times New Roman"/>
          <w:color w:val="000000"/>
          <w:kern w:val="36"/>
          <w14:ligatures w14:val="none"/>
        </w:rPr>
        <w:lastRenderedPageBreak/>
        <w:t>Sept 26, 2025 </w:t>
      </w:r>
    </w:p>
    <w:p w14:paraId="55AB1D76" w14:textId="77777777" w:rsidR="00F7299F" w:rsidRPr="00F97A93" w:rsidRDefault="00F7299F" w:rsidP="00F7299F">
      <w:pPr>
        <w:spacing w:after="0" w:line="240" w:lineRule="auto"/>
        <w:rPr>
          <w:rFonts w:ascii="Times New Roman" w:eastAsia="Times New Roman" w:hAnsi="Times New Roman" w:cs="Times New Roman"/>
          <w:kern w:val="0"/>
          <w14:ligatures w14:val="none"/>
        </w:rPr>
      </w:pPr>
    </w:p>
    <w:p w14:paraId="209612D5" w14:textId="77A774A5" w:rsidR="00F7299F" w:rsidRPr="00F97A93" w:rsidRDefault="00F7299F" w:rsidP="00F7299F">
      <w:pPr>
        <w:spacing w:after="0" w:line="240" w:lineRule="auto"/>
        <w:outlineLvl w:val="0"/>
        <w:rPr>
          <w:rFonts w:ascii="Times New Roman" w:eastAsia="Times New Roman" w:hAnsi="Times New Roman" w:cs="Times New Roman"/>
          <w:b/>
          <w:bCs/>
          <w:kern w:val="36"/>
          <w14:ligatures w14:val="none"/>
        </w:rPr>
      </w:pPr>
      <w:r w:rsidRPr="00F97A93">
        <w:rPr>
          <w:rFonts w:ascii="Times New Roman" w:eastAsia="Times New Roman" w:hAnsi="Times New Roman" w:cs="Times New Roman"/>
          <w:b/>
          <w:bCs/>
          <w:color w:val="000000"/>
          <w:kern w:val="36"/>
          <w14:ligatures w14:val="none"/>
        </w:rPr>
        <w:t xml:space="preserve">Reply Comments of </w:t>
      </w:r>
      <w:r w:rsidR="00567522" w:rsidRPr="00F97A93">
        <w:rPr>
          <w:rFonts w:ascii="Times New Roman" w:eastAsia="Times New Roman" w:hAnsi="Times New Roman" w:cs="Times New Roman"/>
          <w:b/>
          <w:bCs/>
          <w:color w:val="000000"/>
          <w:kern w:val="36"/>
          <w14:ligatures w14:val="none"/>
        </w:rPr>
        <w:t xml:space="preserve">Gulf States Renewable Energy Industries Association </w:t>
      </w:r>
      <w:r w:rsidR="000E6935" w:rsidRPr="00F97A93">
        <w:rPr>
          <w:rFonts w:ascii="Times New Roman" w:eastAsia="Times New Roman" w:hAnsi="Times New Roman" w:cs="Times New Roman"/>
          <w:b/>
          <w:bCs/>
          <w:color w:val="000000"/>
          <w:kern w:val="36"/>
          <w14:ligatures w14:val="none"/>
        </w:rPr>
        <w:t xml:space="preserve">(GSREIA) </w:t>
      </w:r>
      <w:r w:rsidRPr="00F97A93">
        <w:rPr>
          <w:rFonts w:ascii="Times New Roman" w:eastAsia="Times New Roman" w:hAnsi="Times New Roman" w:cs="Times New Roman"/>
          <w:b/>
          <w:bCs/>
          <w:color w:val="000000"/>
          <w:kern w:val="36"/>
          <w14:ligatures w14:val="none"/>
        </w:rPr>
        <w:t>Re: Entergy New Orleans’ Consolidated Billing Filings, CNO Docket No. UD-18-03</w:t>
      </w:r>
    </w:p>
    <w:p w14:paraId="41B17F05" w14:textId="125CBDB7" w:rsidR="00F7299F" w:rsidRPr="00F97A93" w:rsidRDefault="00F7299F" w:rsidP="00F7299F">
      <w:pPr>
        <w:spacing w:before="240" w:after="240" w:line="240" w:lineRule="auto"/>
        <w:rPr>
          <w:rFonts w:ascii="Times New Roman" w:eastAsia="Times New Roman" w:hAnsi="Times New Roman" w:cs="Times New Roman"/>
          <w:color w:val="000000"/>
          <w:kern w:val="0"/>
          <w14:ligatures w14:val="none"/>
        </w:rPr>
      </w:pPr>
      <w:r w:rsidRPr="00F97A93">
        <w:rPr>
          <w:rFonts w:ascii="Times New Roman" w:eastAsia="Times New Roman" w:hAnsi="Times New Roman" w:cs="Times New Roman"/>
          <w:color w:val="000000"/>
          <w:kern w:val="0"/>
          <w14:ligatures w14:val="none"/>
        </w:rPr>
        <w:t>Gulf States Renewable Energy Industries Association (GSREIA) respectfully submits these reply comments pursuant to Resolution R-25-352.  GSREIA is an affiliate of the national Solar and Energy Industries Association (SEIA).  As such, GSREIA works closely with a broad network of SEIA affiliates in jurisdictions nationwide that have productive community solar programs.</w:t>
      </w:r>
    </w:p>
    <w:p w14:paraId="3CF818B6" w14:textId="279BA5CA" w:rsidR="00F7299F" w:rsidRPr="00F97A93" w:rsidRDefault="00F7299F" w:rsidP="00F7299F">
      <w:pPr>
        <w:spacing w:before="240" w:after="240" w:line="240" w:lineRule="auto"/>
        <w:rPr>
          <w:rFonts w:ascii="Times New Roman" w:eastAsia="Times New Roman" w:hAnsi="Times New Roman" w:cs="Times New Roman"/>
          <w:color w:val="000000"/>
          <w:kern w:val="0"/>
          <w14:ligatures w14:val="none"/>
        </w:rPr>
      </w:pPr>
      <w:r w:rsidRPr="00F97A93">
        <w:rPr>
          <w:rFonts w:ascii="Times New Roman" w:eastAsia="Times New Roman" w:hAnsi="Times New Roman" w:cs="Times New Roman"/>
          <w:color w:val="000000"/>
          <w:kern w:val="0"/>
          <w14:ligatures w14:val="none"/>
        </w:rPr>
        <w:t>GSREIA is concerned that the September 5 filing is counterproductive to the Council’s goals to finalize and implement a robust Community Solar program.  GSREIA is concerned that the amount of resources required by these further delays has already impacted the value of private capital vis-à-vis renewable energy tax credits</w:t>
      </w:r>
      <w:r w:rsidR="000E6935" w:rsidRPr="00F97A93">
        <w:rPr>
          <w:rFonts w:ascii="Times New Roman" w:eastAsia="Times New Roman" w:hAnsi="Times New Roman" w:cs="Times New Roman"/>
          <w:color w:val="000000"/>
          <w:kern w:val="0"/>
          <w14:ligatures w14:val="none"/>
        </w:rPr>
        <w:t xml:space="preserve">, as well as </w:t>
      </w:r>
      <w:r w:rsidRPr="00F97A93">
        <w:rPr>
          <w:rFonts w:ascii="Times New Roman" w:eastAsia="Times New Roman" w:hAnsi="Times New Roman" w:cs="Times New Roman"/>
          <w:color w:val="000000"/>
          <w:kern w:val="0"/>
          <w14:ligatures w14:val="none"/>
        </w:rPr>
        <w:t xml:space="preserve">the </w:t>
      </w:r>
      <w:r w:rsidR="000E6935" w:rsidRPr="00F97A93">
        <w:rPr>
          <w:rFonts w:ascii="Times New Roman" w:eastAsia="Times New Roman" w:hAnsi="Times New Roman" w:cs="Times New Roman"/>
          <w:color w:val="000000"/>
          <w:kern w:val="0"/>
          <w14:ligatures w14:val="none"/>
        </w:rPr>
        <w:t xml:space="preserve">administrative and financial </w:t>
      </w:r>
      <w:r w:rsidRPr="00F97A93">
        <w:rPr>
          <w:rFonts w:ascii="Times New Roman" w:eastAsia="Times New Roman" w:hAnsi="Times New Roman" w:cs="Times New Roman"/>
          <w:color w:val="000000"/>
          <w:kern w:val="0"/>
          <w14:ligatures w14:val="none"/>
        </w:rPr>
        <w:t>cost</w:t>
      </w:r>
      <w:r w:rsidR="000E6935" w:rsidRPr="00F97A93">
        <w:rPr>
          <w:rFonts w:ascii="Times New Roman" w:eastAsia="Times New Roman" w:hAnsi="Times New Roman" w:cs="Times New Roman"/>
          <w:color w:val="000000"/>
          <w:kern w:val="0"/>
          <w14:ligatures w14:val="none"/>
        </w:rPr>
        <w:t>s</w:t>
      </w:r>
      <w:r w:rsidRPr="00F97A93">
        <w:rPr>
          <w:rFonts w:ascii="Times New Roman" w:eastAsia="Times New Roman" w:hAnsi="Times New Roman" w:cs="Times New Roman"/>
          <w:color w:val="000000"/>
          <w:kern w:val="0"/>
          <w14:ligatures w14:val="none"/>
        </w:rPr>
        <w:t xml:space="preserve"> to refinance projects that are otherwise shovel ready.  GSREIA is concerned by the perception of the stability of the market by </w:t>
      </w:r>
      <w:r w:rsidR="000E6935" w:rsidRPr="00F97A93">
        <w:rPr>
          <w:rFonts w:ascii="Times New Roman" w:eastAsia="Times New Roman" w:hAnsi="Times New Roman" w:cs="Times New Roman"/>
          <w:color w:val="000000"/>
          <w:kern w:val="0"/>
          <w14:ligatures w14:val="none"/>
        </w:rPr>
        <w:t xml:space="preserve">entities </w:t>
      </w:r>
      <w:r w:rsidRPr="00F97A93">
        <w:rPr>
          <w:rFonts w:ascii="Times New Roman" w:eastAsia="Times New Roman" w:hAnsi="Times New Roman" w:cs="Times New Roman"/>
          <w:color w:val="000000"/>
          <w:kern w:val="0"/>
          <w14:ligatures w14:val="none"/>
        </w:rPr>
        <w:t>who invest in projects in other jurisdictions. GSREIA is concerned that ENO’s de facto litigation strategy presents a considerable diversion of resources from energy production that could otherwise meet community needs, with Council posited as the arbiter.</w:t>
      </w:r>
      <w:r w:rsidR="006A0BC8" w:rsidRPr="00F97A93">
        <w:rPr>
          <w:rFonts w:ascii="Times New Roman" w:eastAsia="Times New Roman" w:hAnsi="Times New Roman" w:cs="Times New Roman"/>
          <w:color w:val="000000"/>
          <w:kern w:val="0"/>
          <w14:ligatures w14:val="none"/>
        </w:rPr>
        <w:t xml:space="preserve"> New Orleanians deserve affordable and reliable access to electricity.  GSREIA is concerned these actions run counter to Council’s efforts to meet these needs.</w:t>
      </w:r>
    </w:p>
    <w:p w14:paraId="5E37DFCB" w14:textId="6FAE5ABE" w:rsidR="00F7299F" w:rsidRPr="00F97A93" w:rsidRDefault="00F7299F" w:rsidP="00F7299F">
      <w:pPr>
        <w:spacing w:before="240" w:after="240" w:line="240" w:lineRule="auto"/>
        <w:rPr>
          <w:rFonts w:ascii="Times New Roman" w:eastAsia="Times New Roman" w:hAnsi="Times New Roman" w:cs="Times New Roman"/>
          <w:color w:val="000000"/>
          <w:kern w:val="0"/>
          <w:u w:val="single"/>
          <w14:ligatures w14:val="none"/>
        </w:rPr>
      </w:pPr>
      <w:r w:rsidRPr="00F97A93">
        <w:rPr>
          <w:rFonts w:ascii="Times New Roman" w:eastAsia="Times New Roman" w:hAnsi="Times New Roman" w:cs="Times New Roman"/>
          <w:color w:val="000000"/>
          <w:kern w:val="0"/>
          <w14:ligatures w14:val="none"/>
        </w:rPr>
        <w:t xml:space="preserve">The purpose of this </w:t>
      </w:r>
      <w:r w:rsidR="00F97A93">
        <w:rPr>
          <w:rFonts w:ascii="Times New Roman" w:eastAsia="Times New Roman" w:hAnsi="Times New Roman" w:cs="Times New Roman"/>
          <w:color w:val="000000"/>
          <w:kern w:val="0"/>
          <w14:ligatures w14:val="none"/>
        </w:rPr>
        <w:t>procedural schedule</w:t>
      </w:r>
      <w:r w:rsidRPr="00F97A93">
        <w:rPr>
          <w:rFonts w:ascii="Times New Roman" w:eastAsia="Times New Roman" w:hAnsi="Times New Roman" w:cs="Times New Roman"/>
          <w:color w:val="000000"/>
          <w:kern w:val="0"/>
          <w14:ligatures w14:val="none"/>
        </w:rPr>
        <w:t xml:space="preserve"> is not to revisit whether consolidated billing should exist, a question has been answered by the Council through multiple Resolutions and directives, </w:t>
      </w:r>
      <w:r w:rsidRPr="00F97A93">
        <w:rPr>
          <w:rFonts w:ascii="Times New Roman" w:eastAsia="Times New Roman" w:hAnsi="Times New Roman" w:cs="Times New Roman"/>
          <w:color w:val="000000"/>
          <w:kern w:val="0"/>
          <w:u w:val="single"/>
          <w14:ligatures w14:val="none"/>
        </w:rPr>
        <w:t>but to refine the details of implementation.</w:t>
      </w:r>
    </w:p>
    <w:p w14:paraId="45F280C5" w14:textId="3CD2B155" w:rsidR="00F97A93" w:rsidRPr="00F97A93" w:rsidRDefault="00F7299F" w:rsidP="00F97A93">
      <w:pPr>
        <w:spacing w:before="240" w:after="240" w:line="240" w:lineRule="auto"/>
        <w:rPr>
          <w:rFonts w:ascii="Times New Roman" w:eastAsia="Times New Roman" w:hAnsi="Times New Roman" w:cs="Times New Roman"/>
          <w:color w:val="000000"/>
          <w:kern w:val="0"/>
          <w14:ligatures w14:val="none"/>
        </w:rPr>
      </w:pPr>
      <w:r w:rsidRPr="00F97A93">
        <w:rPr>
          <w:rFonts w:ascii="Times New Roman" w:eastAsia="Times New Roman" w:hAnsi="Times New Roman" w:cs="Times New Roman"/>
          <w:color w:val="000000"/>
          <w:kern w:val="0"/>
          <w14:ligatures w14:val="none"/>
        </w:rPr>
        <w:t xml:space="preserve">The Council already rejected arguments that were rehashed again in the September 5 filing, and in contrast to ENO’s own June 10 filing.  Intervenors in this docket have collectively worked to identify a net crediting model that is efficient, widely adopted in jurisdictions nationwide, and derived by consensus with the intervenors in this docket.  </w:t>
      </w:r>
    </w:p>
    <w:p w14:paraId="351D2600" w14:textId="105F592D" w:rsidR="00F97A93" w:rsidRPr="00F97A93" w:rsidRDefault="00F97A93" w:rsidP="00F97A93">
      <w:pPr>
        <w:spacing w:before="100" w:beforeAutospacing="1" w:after="100" w:afterAutospacing="1"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kern w:val="0"/>
          <w14:ligatures w14:val="none"/>
        </w:rPr>
        <w:t>ENO’s September 5 submission sends the wrong message to the clean energy market. Instead of focusing on implementation, the utility devotes page after page to reopening debates the Council has already resolved. That posture is damaging not just in this docket but to New Orleans’ reputation as a place where serious investment in renewables can take root.</w:t>
      </w:r>
    </w:p>
    <w:p w14:paraId="3A47A2D2" w14:textId="77777777" w:rsidR="00F97A93" w:rsidRPr="00F97A93" w:rsidRDefault="00F97A93" w:rsidP="00F97A93">
      <w:pPr>
        <w:spacing w:before="100" w:beforeAutospacing="1" w:after="100" w:afterAutospacing="1"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kern w:val="0"/>
          <w14:ligatures w14:val="none"/>
        </w:rPr>
        <w:t>From an industry perspective, here are the facts:</w:t>
      </w:r>
    </w:p>
    <w:p w14:paraId="693E3471" w14:textId="77777777" w:rsidR="00F97A93" w:rsidRPr="00F97A93" w:rsidRDefault="00F97A93" w:rsidP="00F97A93">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b/>
          <w:bCs/>
          <w:kern w:val="0"/>
          <w14:ligatures w14:val="none"/>
        </w:rPr>
        <w:t>Consolidated billing is not experimental.</w:t>
      </w:r>
      <w:r w:rsidRPr="00F97A93">
        <w:rPr>
          <w:rFonts w:ascii="Times New Roman" w:eastAsia="Times New Roman" w:hAnsi="Times New Roman" w:cs="Times New Roman"/>
          <w:kern w:val="0"/>
          <w14:ligatures w14:val="none"/>
        </w:rPr>
        <w:t xml:space="preserve"> It is the mechanism that underpins some of the country’s most successful community solar programs. When investors see states like New York and Illinois scaling projects rapidly under net crediting, they take note. When they see ENO suggesting New Orleans might walk backwards, they take note of that too—and not in a good way.</w:t>
      </w:r>
    </w:p>
    <w:p w14:paraId="126ED14F" w14:textId="77777777" w:rsidR="00F97A93" w:rsidRPr="00F97A93" w:rsidRDefault="00F97A93" w:rsidP="00F97A93">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b/>
          <w:bCs/>
          <w:kern w:val="0"/>
          <w14:ligatures w14:val="none"/>
        </w:rPr>
        <w:t>The cost arguments are a distraction.</w:t>
      </w:r>
      <w:r w:rsidRPr="00F97A93">
        <w:rPr>
          <w:rFonts w:ascii="Times New Roman" w:eastAsia="Times New Roman" w:hAnsi="Times New Roman" w:cs="Times New Roman"/>
          <w:kern w:val="0"/>
          <w14:ligatures w14:val="none"/>
        </w:rPr>
        <w:t xml:space="preserve"> Every utility program involves shared infrastructure and administrative costs. That is how a utility system works. What matters is whether the program drives broader savings and access. Community solar, especially under consolidated billing, does exactly that by expanding customer participation and reducing churn.</w:t>
      </w:r>
    </w:p>
    <w:p w14:paraId="5027A6C0" w14:textId="29CE8C40" w:rsidR="00F97A93" w:rsidRPr="00F97A93" w:rsidRDefault="00F97A93" w:rsidP="00F97A93">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b/>
          <w:bCs/>
          <w:kern w:val="0"/>
          <w14:ligatures w14:val="none"/>
        </w:rPr>
        <w:lastRenderedPageBreak/>
        <w:t xml:space="preserve">Franchise concerns are </w:t>
      </w:r>
      <w:r>
        <w:rPr>
          <w:rFonts w:ascii="Times New Roman" w:eastAsia="Times New Roman" w:hAnsi="Times New Roman" w:cs="Times New Roman"/>
          <w:b/>
          <w:bCs/>
          <w:kern w:val="0"/>
          <w14:ligatures w14:val="none"/>
        </w:rPr>
        <w:t>disingenuous</w:t>
      </w:r>
      <w:r w:rsidRPr="00F97A93">
        <w:rPr>
          <w:rFonts w:ascii="Times New Roman" w:eastAsia="Times New Roman" w:hAnsi="Times New Roman" w:cs="Times New Roman"/>
          <w:b/>
          <w:bCs/>
          <w:kern w:val="0"/>
          <w14:ligatures w14:val="none"/>
        </w:rPr>
        <w:t>.</w:t>
      </w:r>
      <w:r w:rsidRPr="00F97A93">
        <w:rPr>
          <w:rFonts w:ascii="Times New Roman" w:eastAsia="Times New Roman" w:hAnsi="Times New Roman" w:cs="Times New Roman"/>
          <w:kern w:val="0"/>
          <w14:ligatures w14:val="none"/>
        </w:rPr>
        <w:t xml:space="preserve"> Customers remain ENO’s customers. The only change is that bills are simpler and credits flow smoothly. Pretending otherwise confuses the issue.</w:t>
      </w:r>
    </w:p>
    <w:p w14:paraId="38180E2C" w14:textId="2C9C0E77" w:rsidR="00F97A93" w:rsidRPr="00F97A93" w:rsidRDefault="00F97A93" w:rsidP="00F97A93">
      <w:pPr>
        <w:spacing w:before="100" w:beforeAutospacing="1" w:after="100" w:afterAutospacing="1"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kern w:val="0"/>
          <w14:ligatures w14:val="none"/>
        </w:rPr>
        <w:t>Most importantly, delay carries its own price. Every month of uncertainty makes projects harder to finance, tax credits harder to capture, and investor interest harder to sustain. The clean energy industry knows how to work through the mechanics—data exchange protocols, dispute resolution, credit posting—all of these have been solved elsewhere. What we cannot work with is perpetual indecision.</w:t>
      </w:r>
    </w:p>
    <w:p w14:paraId="092E8592" w14:textId="21FDDC60" w:rsidR="00F7299F" w:rsidRPr="00F97A93" w:rsidRDefault="00F97A93" w:rsidP="00F97A93">
      <w:pPr>
        <w:spacing w:before="100" w:beforeAutospacing="1" w:after="100" w:afterAutospacing="1"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kern w:val="0"/>
          <w14:ligatures w14:val="none"/>
        </w:rPr>
        <w:t>GSREIA urges the Council to cut through the noise. The June 10 framework is a perfectly workable starting point. The specific refinements can be hashed out quickly if ENO engages constructively. What matters now is keeping the program on schedule so New Orleans can attract capital, deliver projects, and show that this city is serious about community solar.</w:t>
      </w:r>
    </w:p>
    <w:p w14:paraId="58C6D9C0" w14:textId="7F348AEC" w:rsidR="00F7299F" w:rsidRPr="00F97A93" w:rsidRDefault="00F7299F" w:rsidP="00F7299F">
      <w:pPr>
        <w:spacing w:before="240" w:after="240" w:line="240" w:lineRule="auto"/>
        <w:rPr>
          <w:rFonts w:ascii="Times New Roman" w:eastAsia="Times New Roman" w:hAnsi="Times New Roman" w:cs="Times New Roman"/>
          <w:kern w:val="0"/>
          <w14:ligatures w14:val="none"/>
        </w:rPr>
      </w:pPr>
      <w:r w:rsidRPr="00F97A93">
        <w:rPr>
          <w:rFonts w:ascii="Times New Roman" w:eastAsia="Times New Roman" w:hAnsi="Times New Roman" w:cs="Times New Roman"/>
          <w:color w:val="000000"/>
          <w:kern w:val="0"/>
          <w14:ligatures w14:val="none"/>
        </w:rPr>
        <w:t xml:space="preserve">Only by moving decisively now can the Council ensure </w:t>
      </w:r>
      <w:r w:rsidR="00567522" w:rsidRPr="00F97A93">
        <w:rPr>
          <w:rFonts w:ascii="Times New Roman" w:eastAsia="Times New Roman" w:hAnsi="Times New Roman" w:cs="Times New Roman"/>
          <w:color w:val="000000"/>
          <w:kern w:val="0"/>
          <w14:ligatures w14:val="none"/>
        </w:rPr>
        <w:t xml:space="preserve">that it </w:t>
      </w:r>
      <w:r w:rsidRPr="00F97A93">
        <w:rPr>
          <w:rFonts w:ascii="Times New Roman" w:eastAsia="Times New Roman" w:hAnsi="Times New Roman" w:cs="Times New Roman"/>
          <w:color w:val="000000"/>
          <w:kern w:val="0"/>
          <w14:ligatures w14:val="none"/>
        </w:rPr>
        <w:t>finally delivers its promise</w:t>
      </w:r>
      <w:r w:rsidR="00567522" w:rsidRPr="00F97A93">
        <w:rPr>
          <w:rFonts w:ascii="Times New Roman" w:eastAsia="Times New Roman" w:hAnsi="Times New Roman" w:cs="Times New Roman"/>
          <w:color w:val="000000"/>
          <w:kern w:val="0"/>
          <w14:ligatures w14:val="none"/>
        </w:rPr>
        <w:t xml:space="preserve"> of community solar</w:t>
      </w:r>
      <w:r w:rsidRPr="00F97A93">
        <w:rPr>
          <w:rFonts w:ascii="Times New Roman" w:eastAsia="Times New Roman" w:hAnsi="Times New Roman" w:cs="Times New Roman"/>
          <w:color w:val="000000"/>
          <w:kern w:val="0"/>
          <w14:ligatures w14:val="none"/>
        </w:rPr>
        <w:t>: lower bills, cleaner energy, and equitable access for all New Orleanians.</w:t>
      </w:r>
    </w:p>
    <w:p w14:paraId="5F9C7EED" w14:textId="73E72DD7" w:rsidR="00F7299F" w:rsidRPr="00F97A93" w:rsidRDefault="00F7299F" w:rsidP="00F7299F">
      <w:pPr>
        <w:spacing w:before="240" w:after="240" w:line="240" w:lineRule="auto"/>
        <w:rPr>
          <w:rFonts w:ascii="Times New Roman" w:eastAsia="Times New Roman" w:hAnsi="Times New Roman" w:cs="Times New Roman"/>
          <w:color w:val="000000"/>
          <w:kern w:val="0"/>
          <w14:ligatures w14:val="none"/>
        </w:rPr>
      </w:pPr>
      <w:r w:rsidRPr="00F97A93">
        <w:rPr>
          <w:rFonts w:ascii="Times New Roman" w:eastAsia="Times New Roman" w:hAnsi="Times New Roman" w:cs="Times New Roman"/>
          <w:color w:val="000000"/>
          <w:kern w:val="0"/>
          <w14:ligatures w14:val="none"/>
        </w:rPr>
        <w:t>Respectfully submitted,</w:t>
      </w:r>
    </w:p>
    <w:p w14:paraId="5FBBF511" w14:textId="77777777" w:rsidR="00F97A93" w:rsidRDefault="00F97A93" w:rsidP="00F7299F">
      <w:pPr>
        <w:spacing w:before="240" w:after="240" w:line="240" w:lineRule="auto"/>
        <w:rPr>
          <w:rFonts w:ascii="Times New Roman" w:eastAsia="Times New Roman" w:hAnsi="Times New Roman" w:cs="Times New Roman"/>
          <w:color w:val="000000"/>
          <w:kern w:val="0"/>
          <w14:ligatures w14:val="none"/>
        </w:rPr>
      </w:pPr>
    </w:p>
    <w:p w14:paraId="0C94F05F" w14:textId="5451C33E" w:rsidR="00F97A93" w:rsidRDefault="00F97A93" w:rsidP="00F7299F">
      <w:pPr>
        <w:spacing w:before="240" w:after="240" w:line="240" w:lineRule="auto"/>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Monika Gerhart</w:t>
      </w:r>
    </w:p>
    <w:p w14:paraId="4BBE1466" w14:textId="4410D1E9" w:rsidR="00567522" w:rsidRPr="00F97A93" w:rsidRDefault="00F97A93" w:rsidP="00F7299F">
      <w:pPr>
        <w:spacing w:before="240" w:after="240" w:line="240" w:lineRule="auto"/>
        <w:rPr>
          <w:rFonts w:ascii="Times New Roman" w:eastAsia="Times New Roman" w:hAnsi="Times New Roman" w:cs="Times New Roman"/>
          <w:b/>
          <w:bCs/>
          <w:kern w:val="0"/>
          <w14:ligatures w14:val="none"/>
        </w:rPr>
      </w:pPr>
      <w:r w:rsidRPr="00F97A93">
        <w:rPr>
          <w:rFonts w:ascii="Times New Roman" w:eastAsia="Times New Roman" w:hAnsi="Times New Roman" w:cs="Times New Roman"/>
          <w:b/>
          <w:bCs/>
          <w:color w:val="000000"/>
          <w:kern w:val="0"/>
          <w14:ligatures w14:val="none"/>
        </w:rPr>
        <w:t>Gulf States Renewable Energy Industries Association</w:t>
      </w:r>
    </w:p>
    <w:p w14:paraId="62E9B688" w14:textId="77777777" w:rsidR="00F7299F" w:rsidRPr="00F97A93" w:rsidRDefault="00F7299F" w:rsidP="00F7299F">
      <w:pPr>
        <w:spacing w:after="0" w:line="240" w:lineRule="auto"/>
        <w:rPr>
          <w:rFonts w:ascii="Times New Roman" w:eastAsia="Times New Roman" w:hAnsi="Times New Roman" w:cs="Times New Roman"/>
          <w:kern w:val="0"/>
          <w14:ligatures w14:val="none"/>
        </w:rPr>
      </w:pPr>
    </w:p>
    <w:p w14:paraId="4B497C3F" w14:textId="77777777" w:rsidR="00F97A93" w:rsidRPr="00F97A93" w:rsidRDefault="00F7299F" w:rsidP="00F7299F">
      <w:pPr>
        <w:shd w:val="clear" w:color="auto" w:fill="FFFFFF"/>
        <w:spacing w:after="0" w:line="240" w:lineRule="auto"/>
        <w:jc w:val="center"/>
        <w:rPr>
          <w:rFonts w:ascii="Times New Roman" w:eastAsia="Times New Roman" w:hAnsi="Times New Roman" w:cs="Times New Roman"/>
          <w:color w:val="000000"/>
          <w:kern w:val="0"/>
          <w14:ligatures w14:val="none"/>
        </w:rPr>
      </w:pPr>
      <w:r w:rsidRPr="00F97A93">
        <w:rPr>
          <w:rFonts w:ascii="Times New Roman" w:eastAsia="Times New Roman" w:hAnsi="Times New Roman" w:cs="Times New Roman"/>
          <w:color w:val="000000"/>
          <w:kern w:val="0"/>
          <w14:ligatures w14:val="none"/>
        </w:rPr>
        <w:tab/>
      </w:r>
    </w:p>
    <w:p w14:paraId="259B0B4B" w14:textId="77777777" w:rsidR="00F97A93" w:rsidRPr="00F97A93" w:rsidRDefault="00F97A93">
      <w:pPr>
        <w:rPr>
          <w:rFonts w:ascii="Times New Roman" w:eastAsia="Times New Roman" w:hAnsi="Times New Roman" w:cs="Times New Roman"/>
          <w:color w:val="000000"/>
          <w:kern w:val="0"/>
          <w14:ligatures w14:val="none"/>
        </w:rPr>
      </w:pPr>
      <w:r w:rsidRPr="00F97A93">
        <w:rPr>
          <w:rFonts w:ascii="Times New Roman" w:eastAsia="Times New Roman" w:hAnsi="Times New Roman" w:cs="Times New Roman"/>
          <w:color w:val="000000"/>
          <w:kern w:val="0"/>
          <w14:ligatures w14:val="none"/>
        </w:rPr>
        <w:br w:type="page"/>
      </w:r>
    </w:p>
    <w:p w14:paraId="340D559A" w14:textId="77777777" w:rsidR="00F97A93" w:rsidRPr="00F97A93" w:rsidRDefault="00F97A93" w:rsidP="00F7299F">
      <w:pPr>
        <w:shd w:val="clear" w:color="auto" w:fill="FFFFFF"/>
        <w:spacing w:after="0" w:line="240" w:lineRule="auto"/>
        <w:jc w:val="center"/>
        <w:rPr>
          <w:rFonts w:ascii="Times New Roman" w:eastAsia="Times New Roman" w:hAnsi="Times New Roman" w:cs="Times New Roman"/>
          <w:color w:val="000000"/>
          <w:kern w:val="0"/>
          <w14:ligatures w14:val="none"/>
        </w:rPr>
      </w:pPr>
    </w:p>
    <w:p w14:paraId="6E457F30" w14:textId="77777777" w:rsidR="00F97A93" w:rsidRPr="00F97A93" w:rsidRDefault="00F97A93" w:rsidP="00F7299F">
      <w:pPr>
        <w:shd w:val="clear" w:color="auto" w:fill="FFFFFF"/>
        <w:spacing w:after="0" w:line="240" w:lineRule="auto"/>
        <w:jc w:val="center"/>
        <w:rPr>
          <w:rFonts w:ascii="Times New Roman" w:eastAsia="Times New Roman" w:hAnsi="Times New Roman" w:cs="Times New Roman"/>
          <w:color w:val="000000"/>
          <w:kern w:val="0"/>
          <w14:ligatures w14:val="none"/>
        </w:rPr>
      </w:pPr>
    </w:p>
    <w:p w14:paraId="13B0795D" w14:textId="77777777" w:rsidR="00F97A93" w:rsidRPr="00F97A93" w:rsidRDefault="00F97A93" w:rsidP="00F7299F">
      <w:pPr>
        <w:shd w:val="clear" w:color="auto" w:fill="FFFFFF"/>
        <w:spacing w:after="0" w:line="240" w:lineRule="auto"/>
        <w:jc w:val="center"/>
        <w:rPr>
          <w:rFonts w:ascii="Times New Roman" w:eastAsia="Times New Roman" w:hAnsi="Times New Roman" w:cs="Times New Roman"/>
          <w:color w:val="000000"/>
          <w:kern w:val="0"/>
          <w14:ligatures w14:val="none"/>
        </w:rPr>
      </w:pPr>
    </w:p>
    <w:p w14:paraId="70AE736B" w14:textId="77777777" w:rsidR="00F97A93" w:rsidRPr="00F97A93" w:rsidRDefault="00F97A93" w:rsidP="00F7299F">
      <w:pPr>
        <w:shd w:val="clear" w:color="auto" w:fill="FFFFFF"/>
        <w:spacing w:after="0" w:line="240" w:lineRule="auto"/>
        <w:jc w:val="center"/>
        <w:rPr>
          <w:rFonts w:ascii="Times New Roman" w:eastAsia="Times New Roman" w:hAnsi="Times New Roman" w:cs="Times New Roman"/>
          <w:color w:val="000000"/>
          <w:kern w:val="0"/>
          <w14:ligatures w14:val="none"/>
        </w:rPr>
      </w:pPr>
    </w:p>
    <w:p w14:paraId="54588014" w14:textId="77777777" w:rsidR="00F97A93" w:rsidRPr="00F97A93" w:rsidRDefault="00F97A93" w:rsidP="00F7299F">
      <w:pPr>
        <w:shd w:val="clear" w:color="auto" w:fill="FFFFFF"/>
        <w:spacing w:after="0" w:line="240" w:lineRule="auto"/>
        <w:jc w:val="center"/>
        <w:rPr>
          <w:rFonts w:ascii="Times New Roman" w:eastAsia="Times New Roman" w:hAnsi="Times New Roman" w:cs="Times New Roman"/>
          <w:color w:val="000000"/>
          <w:kern w:val="0"/>
          <w14:ligatures w14:val="none"/>
        </w:rPr>
      </w:pPr>
    </w:p>
    <w:p w14:paraId="5DF34537" w14:textId="77777777" w:rsidR="00F97A93" w:rsidRPr="00F97A93" w:rsidRDefault="00F97A93" w:rsidP="00F7299F">
      <w:pPr>
        <w:shd w:val="clear" w:color="auto" w:fill="FFFFFF"/>
        <w:spacing w:after="0" w:line="240" w:lineRule="auto"/>
        <w:jc w:val="center"/>
        <w:rPr>
          <w:rFonts w:ascii="Times New Roman" w:eastAsia="Times New Roman" w:hAnsi="Times New Roman" w:cs="Times New Roman"/>
          <w:color w:val="000000"/>
          <w:kern w:val="0"/>
          <w14:ligatures w14:val="none"/>
        </w:rPr>
      </w:pPr>
    </w:p>
    <w:p w14:paraId="6E70B818" w14:textId="77777777" w:rsidR="00F97A93" w:rsidRPr="00F97A93" w:rsidRDefault="00F97A93" w:rsidP="00F7299F">
      <w:pPr>
        <w:shd w:val="clear" w:color="auto" w:fill="FFFFFF"/>
        <w:spacing w:after="0" w:line="240" w:lineRule="auto"/>
        <w:jc w:val="center"/>
        <w:rPr>
          <w:rFonts w:ascii="Times New Roman" w:eastAsia="Times New Roman" w:hAnsi="Times New Roman" w:cs="Times New Roman"/>
          <w:color w:val="000000"/>
          <w:kern w:val="0"/>
          <w14:ligatures w14:val="none"/>
        </w:rPr>
      </w:pPr>
    </w:p>
    <w:p w14:paraId="1A45C055" w14:textId="77777777" w:rsidR="00F97A93" w:rsidRPr="00F97A93" w:rsidRDefault="00F97A93" w:rsidP="00F7299F">
      <w:pPr>
        <w:shd w:val="clear" w:color="auto" w:fill="FFFFFF"/>
        <w:spacing w:after="0" w:line="240" w:lineRule="auto"/>
        <w:jc w:val="center"/>
        <w:rPr>
          <w:rFonts w:ascii="Times New Roman" w:eastAsia="Times New Roman" w:hAnsi="Times New Roman" w:cs="Times New Roman"/>
          <w:color w:val="000000"/>
          <w:kern w:val="0"/>
          <w14:ligatures w14:val="none"/>
        </w:rPr>
      </w:pPr>
    </w:p>
    <w:p w14:paraId="1C1C8678" w14:textId="77777777" w:rsidR="00F97A93" w:rsidRPr="00F97A93" w:rsidRDefault="00F97A93" w:rsidP="00F7299F">
      <w:pPr>
        <w:shd w:val="clear" w:color="auto" w:fill="FFFFFF"/>
        <w:spacing w:after="0" w:line="240" w:lineRule="auto"/>
        <w:jc w:val="center"/>
        <w:rPr>
          <w:rFonts w:ascii="Times New Roman" w:eastAsia="Times New Roman" w:hAnsi="Times New Roman" w:cs="Times New Roman"/>
          <w:color w:val="000000"/>
          <w:kern w:val="0"/>
          <w14:ligatures w14:val="none"/>
        </w:rPr>
      </w:pPr>
    </w:p>
    <w:p w14:paraId="2367A054" w14:textId="77777777" w:rsidR="00F97A93" w:rsidRPr="00F97A93" w:rsidRDefault="00F97A93" w:rsidP="00F7299F">
      <w:pPr>
        <w:shd w:val="clear" w:color="auto" w:fill="FFFFFF"/>
        <w:spacing w:after="0" w:line="240" w:lineRule="auto"/>
        <w:jc w:val="center"/>
        <w:rPr>
          <w:rFonts w:ascii="Times New Roman" w:eastAsia="Times New Roman" w:hAnsi="Times New Roman" w:cs="Times New Roman"/>
          <w:color w:val="000000"/>
          <w:kern w:val="0"/>
          <w14:ligatures w14:val="none"/>
        </w:rPr>
      </w:pPr>
    </w:p>
    <w:p w14:paraId="64C73393" w14:textId="77777777" w:rsidR="00F97A93" w:rsidRPr="00F97A93" w:rsidRDefault="00F97A93" w:rsidP="00F7299F">
      <w:pPr>
        <w:shd w:val="clear" w:color="auto" w:fill="FFFFFF"/>
        <w:spacing w:after="0" w:line="240" w:lineRule="auto"/>
        <w:jc w:val="center"/>
        <w:rPr>
          <w:rFonts w:ascii="Times New Roman" w:eastAsia="Times New Roman" w:hAnsi="Times New Roman" w:cs="Times New Roman"/>
          <w:color w:val="000000"/>
          <w:kern w:val="0"/>
          <w14:ligatures w14:val="none"/>
        </w:rPr>
      </w:pPr>
    </w:p>
    <w:p w14:paraId="62D6DCF4" w14:textId="77777777" w:rsidR="00F97A93" w:rsidRPr="00F97A93" w:rsidRDefault="00F97A93" w:rsidP="00F7299F">
      <w:pPr>
        <w:shd w:val="clear" w:color="auto" w:fill="FFFFFF"/>
        <w:spacing w:after="0" w:line="240" w:lineRule="auto"/>
        <w:jc w:val="center"/>
        <w:rPr>
          <w:rFonts w:ascii="Times New Roman" w:eastAsia="Times New Roman" w:hAnsi="Times New Roman" w:cs="Times New Roman"/>
          <w:color w:val="000000"/>
          <w:kern w:val="0"/>
          <w14:ligatures w14:val="none"/>
        </w:rPr>
      </w:pPr>
    </w:p>
    <w:p w14:paraId="30C5402B" w14:textId="77777777" w:rsidR="00F97A93" w:rsidRPr="00F97A93" w:rsidRDefault="00F97A93" w:rsidP="00F7299F">
      <w:pPr>
        <w:shd w:val="clear" w:color="auto" w:fill="FFFFFF"/>
        <w:spacing w:after="0" w:line="240" w:lineRule="auto"/>
        <w:jc w:val="center"/>
        <w:rPr>
          <w:rFonts w:ascii="Times New Roman" w:eastAsia="Times New Roman" w:hAnsi="Times New Roman" w:cs="Times New Roman"/>
          <w:color w:val="000000"/>
          <w:kern w:val="0"/>
          <w14:ligatures w14:val="none"/>
        </w:rPr>
      </w:pPr>
    </w:p>
    <w:p w14:paraId="7676A129" w14:textId="77777777" w:rsidR="00F97A93" w:rsidRPr="00F97A93" w:rsidRDefault="00F97A93" w:rsidP="00F7299F">
      <w:pPr>
        <w:shd w:val="clear" w:color="auto" w:fill="FFFFFF"/>
        <w:spacing w:after="0" w:line="240" w:lineRule="auto"/>
        <w:jc w:val="center"/>
        <w:rPr>
          <w:rFonts w:ascii="Times New Roman" w:eastAsia="Times New Roman" w:hAnsi="Times New Roman" w:cs="Times New Roman"/>
          <w:color w:val="000000"/>
          <w:kern w:val="0"/>
          <w14:ligatures w14:val="none"/>
        </w:rPr>
      </w:pPr>
    </w:p>
    <w:p w14:paraId="6F740390" w14:textId="1A3B77FB" w:rsidR="00F7299F" w:rsidRPr="00F97A93" w:rsidRDefault="00F7299F" w:rsidP="00F7299F">
      <w:pPr>
        <w:shd w:val="clear" w:color="auto" w:fill="FFFFFF"/>
        <w:spacing w:after="0" w:line="240" w:lineRule="auto"/>
        <w:jc w:val="center"/>
        <w:rPr>
          <w:rFonts w:ascii="Times New Roman" w:eastAsia="Times New Roman" w:hAnsi="Times New Roman" w:cs="Times New Roman"/>
          <w:kern w:val="0"/>
          <w14:ligatures w14:val="none"/>
        </w:rPr>
      </w:pPr>
      <w:r w:rsidRPr="00F97A93">
        <w:rPr>
          <w:rFonts w:ascii="Times New Roman" w:eastAsia="Times New Roman" w:hAnsi="Times New Roman" w:cs="Times New Roman"/>
          <w:color w:val="000000"/>
          <w:kern w:val="0"/>
          <w14:ligatures w14:val="none"/>
        </w:rPr>
        <w:tab/>
      </w:r>
      <w:r w:rsidRPr="00F97A93">
        <w:rPr>
          <w:rFonts w:ascii="Times New Roman" w:eastAsia="Times New Roman" w:hAnsi="Times New Roman" w:cs="Times New Roman"/>
          <w:color w:val="000000"/>
          <w:kern w:val="0"/>
          <w14:ligatures w14:val="none"/>
        </w:rPr>
        <w:tab/>
      </w:r>
      <w:r w:rsidRPr="00F97A93">
        <w:rPr>
          <w:rFonts w:ascii="Times New Roman" w:eastAsia="Times New Roman" w:hAnsi="Times New Roman" w:cs="Times New Roman"/>
          <w:color w:val="000000"/>
          <w:kern w:val="0"/>
          <w14:ligatures w14:val="none"/>
        </w:rPr>
        <w:tab/>
      </w:r>
    </w:p>
    <w:p w14:paraId="50B9ADD6" w14:textId="77777777" w:rsidR="00F7299F" w:rsidRPr="00F97A93" w:rsidRDefault="00F7299F" w:rsidP="00F7299F">
      <w:pPr>
        <w:shd w:val="clear" w:color="auto" w:fill="FFFFFF"/>
        <w:spacing w:after="0" w:line="240" w:lineRule="auto"/>
        <w:jc w:val="center"/>
        <w:rPr>
          <w:rFonts w:ascii="Times New Roman" w:eastAsia="Times New Roman" w:hAnsi="Times New Roman" w:cs="Times New Roman"/>
          <w:kern w:val="0"/>
          <w14:ligatures w14:val="none"/>
        </w:rPr>
      </w:pPr>
      <w:r w:rsidRPr="00F97A93">
        <w:rPr>
          <w:rFonts w:ascii="Times New Roman" w:eastAsia="Times New Roman" w:hAnsi="Times New Roman" w:cs="Times New Roman"/>
          <w:b/>
          <w:bCs/>
          <w:color w:val="000000"/>
          <w:kern w:val="0"/>
          <w14:ligatures w14:val="none"/>
        </w:rPr>
        <w:t>Before</w:t>
      </w:r>
      <w:r w:rsidRPr="00F97A93">
        <w:rPr>
          <w:rFonts w:ascii="Times New Roman" w:eastAsia="Times New Roman" w:hAnsi="Times New Roman" w:cs="Times New Roman"/>
          <w:b/>
          <w:bCs/>
          <w:color w:val="000000"/>
          <w:kern w:val="0"/>
          <w14:ligatures w14:val="none"/>
        </w:rPr>
        <w:br/>
        <w:t xml:space="preserve"> The Council of the City of New Orleans</w:t>
      </w:r>
    </w:p>
    <w:p w14:paraId="7E4ED49D" w14:textId="77777777" w:rsidR="00F7299F" w:rsidRPr="00F97A93" w:rsidRDefault="00F7299F" w:rsidP="00F7299F">
      <w:pPr>
        <w:shd w:val="clear" w:color="auto" w:fill="FFFFFF"/>
        <w:spacing w:after="0" w:line="240" w:lineRule="auto"/>
        <w:jc w:val="center"/>
        <w:rPr>
          <w:rFonts w:ascii="Times New Roman" w:eastAsia="Times New Roman" w:hAnsi="Times New Roman" w:cs="Times New Roman"/>
          <w:kern w:val="0"/>
          <w14:ligatures w14:val="none"/>
        </w:rPr>
      </w:pPr>
      <w:r w:rsidRPr="00F97A93">
        <w:rPr>
          <w:rFonts w:ascii="Times New Roman" w:eastAsia="Times New Roman" w:hAnsi="Times New Roman" w:cs="Times New Roman"/>
          <w:color w:val="000000"/>
          <w:kern w:val="0"/>
          <w14:ligatures w14:val="none"/>
        </w:rPr>
        <w:tab/>
      </w:r>
      <w:r w:rsidRPr="00F97A93">
        <w:rPr>
          <w:rFonts w:ascii="Times New Roman" w:eastAsia="Times New Roman" w:hAnsi="Times New Roman" w:cs="Times New Roman"/>
          <w:color w:val="000000"/>
          <w:kern w:val="0"/>
          <w14:ligatures w14:val="none"/>
        </w:rPr>
        <w:tab/>
      </w:r>
      <w:r w:rsidRPr="00F97A93">
        <w:rPr>
          <w:rFonts w:ascii="Times New Roman" w:eastAsia="Times New Roman" w:hAnsi="Times New Roman" w:cs="Times New Roman"/>
          <w:color w:val="000000"/>
          <w:kern w:val="0"/>
          <w14:ligatures w14:val="none"/>
        </w:rPr>
        <w:tab/>
      </w:r>
      <w:r w:rsidRPr="00F97A93">
        <w:rPr>
          <w:rFonts w:ascii="Times New Roman" w:eastAsia="Times New Roman" w:hAnsi="Times New Roman" w:cs="Times New Roman"/>
          <w:color w:val="000000"/>
          <w:kern w:val="0"/>
          <w14:ligatures w14:val="none"/>
        </w:rPr>
        <w:tab/>
      </w:r>
      <w:r w:rsidRPr="00F97A93">
        <w:rPr>
          <w:rFonts w:ascii="Times New Roman" w:eastAsia="Times New Roman" w:hAnsi="Times New Roman" w:cs="Times New Roman"/>
          <w:color w:val="000000"/>
          <w:kern w:val="0"/>
          <w14:ligatures w14:val="none"/>
        </w:rPr>
        <w:tab/>
      </w:r>
      <w:r w:rsidRPr="00F97A93">
        <w:rPr>
          <w:rFonts w:ascii="Times New Roman" w:eastAsia="Times New Roman" w:hAnsi="Times New Roman" w:cs="Times New Roman"/>
          <w:color w:val="000000"/>
          <w:kern w:val="0"/>
          <w14:ligatures w14:val="none"/>
        </w:rPr>
        <w:tab/>
      </w:r>
    </w:p>
    <w:p w14:paraId="313F7E20" w14:textId="77777777" w:rsidR="00F7299F" w:rsidRPr="00F97A93" w:rsidRDefault="00F7299F" w:rsidP="00F7299F">
      <w:pPr>
        <w:shd w:val="clear" w:color="auto" w:fill="FFFFFF"/>
        <w:spacing w:after="0" w:line="240" w:lineRule="auto"/>
        <w:jc w:val="center"/>
        <w:rPr>
          <w:rFonts w:ascii="Times New Roman" w:eastAsia="Times New Roman" w:hAnsi="Times New Roman" w:cs="Times New Roman"/>
          <w:kern w:val="0"/>
          <w14:ligatures w14:val="none"/>
        </w:rPr>
      </w:pPr>
      <w:r w:rsidRPr="00F97A93">
        <w:rPr>
          <w:rFonts w:ascii="Times New Roman" w:eastAsia="Times New Roman" w:hAnsi="Times New Roman" w:cs="Times New Roman"/>
          <w:b/>
          <w:bCs/>
          <w:color w:val="000000"/>
          <w:kern w:val="0"/>
          <w14:ligatures w14:val="none"/>
        </w:rPr>
        <w:t>Re: Intervenor Reply Comments on Consolidated Billing (per Resolution R-25-352)</w:t>
      </w:r>
    </w:p>
    <w:p w14:paraId="6BD66B76" w14:textId="77777777" w:rsidR="00F7299F" w:rsidRPr="00F97A93" w:rsidRDefault="00F7299F" w:rsidP="00F7299F">
      <w:pPr>
        <w:shd w:val="clear" w:color="auto" w:fill="FFFFFF"/>
        <w:spacing w:after="0" w:line="240" w:lineRule="auto"/>
        <w:jc w:val="center"/>
        <w:rPr>
          <w:rFonts w:ascii="Times New Roman" w:eastAsia="Times New Roman" w:hAnsi="Times New Roman" w:cs="Times New Roman"/>
          <w:kern w:val="0"/>
          <w14:ligatures w14:val="none"/>
        </w:rPr>
      </w:pPr>
      <w:r w:rsidRPr="00F97A93">
        <w:rPr>
          <w:rFonts w:ascii="Times New Roman" w:eastAsia="Times New Roman" w:hAnsi="Times New Roman" w:cs="Times New Roman"/>
          <w:color w:val="000000"/>
          <w:kern w:val="0"/>
          <w14:ligatures w14:val="none"/>
        </w:rPr>
        <w:tab/>
      </w:r>
      <w:r w:rsidRPr="00F97A93">
        <w:rPr>
          <w:rFonts w:ascii="Times New Roman" w:eastAsia="Times New Roman" w:hAnsi="Times New Roman" w:cs="Times New Roman"/>
          <w:color w:val="000000"/>
          <w:kern w:val="0"/>
          <w14:ligatures w14:val="none"/>
        </w:rPr>
        <w:tab/>
      </w:r>
      <w:r w:rsidRPr="00F97A93">
        <w:rPr>
          <w:rFonts w:ascii="Times New Roman" w:eastAsia="Times New Roman" w:hAnsi="Times New Roman" w:cs="Times New Roman"/>
          <w:color w:val="000000"/>
          <w:kern w:val="0"/>
          <w14:ligatures w14:val="none"/>
        </w:rPr>
        <w:tab/>
      </w:r>
      <w:r w:rsidRPr="00F97A93">
        <w:rPr>
          <w:rFonts w:ascii="Times New Roman" w:eastAsia="Times New Roman" w:hAnsi="Times New Roman" w:cs="Times New Roman"/>
          <w:color w:val="000000"/>
          <w:kern w:val="0"/>
          <w14:ligatures w14:val="none"/>
        </w:rPr>
        <w:tab/>
      </w:r>
      <w:r w:rsidRPr="00F97A93">
        <w:rPr>
          <w:rFonts w:ascii="Times New Roman" w:eastAsia="Times New Roman" w:hAnsi="Times New Roman" w:cs="Times New Roman"/>
          <w:color w:val="000000"/>
          <w:kern w:val="0"/>
          <w14:ligatures w14:val="none"/>
        </w:rPr>
        <w:tab/>
      </w:r>
      <w:r w:rsidRPr="00F97A93">
        <w:rPr>
          <w:rFonts w:ascii="Times New Roman" w:eastAsia="Times New Roman" w:hAnsi="Times New Roman" w:cs="Times New Roman"/>
          <w:color w:val="000000"/>
          <w:kern w:val="0"/>
          <w14:ligatures w14:val="none"/>
        </w:rPr>
        <w:tab/>
      </w:r>
    </w:p>
    <w:p w14:paraId="1BE585E8" w14:textId="77777777" w:rsidR="00F7299F" w:rsidRPr="00F97A93" w:rsidRDefault="00F7299F" w:rsidP="00F7299F">
      <w:pPr>
        <w:shd w:val="clear" w:color="auto" w:fill="FFFFFF"/>
        <w:spacing w:after="0" w:line="240" w:lineRule="auto"/>
        <w:jc w:val="center"/>
        <w:rPr>
          <w:rFonts w:ascii="Times New Roman" w:eastAsia="Times New Roman" w:hAnsi="Times New Roman" w:cs="Times New Roman"/>
          <w:kern w:val="0"/>
          <w14:ligatures w14:val="none"/>
        </w:rPr>
      </w:pPr>
      <w:r w:rsidRPr="00F97A93">
        <w:rPr>
          <w:rFonts w:ascii="Times New Roman" w:eastAsia="Times New Roman" w:hAnsi="Times New Roman" w:cs="Times New Roman"/>
          <w:b/>
          <w:bCs/>
          <w:color w:val="000000"/>
          <w:kern w:val="0"/>
          <w14:ligatures w14:val="none"/>
        </w:rPr>
        <w:t>CERTIFICATE OF SERVICE</w:t>
      </w:r>
    </w:p>
    <w:p w14:paraId="4F4EC84F" w14:textId="77777777" w:rsidR="00F7299F" w:rsidRPr="00F97A93" w:rsidRDefault="00F7299F" w:rsidP="00F7299F">
      <w:pPr>
        <w:shd w:val="clear" w:color="auto" w:fill="FFFFFF"/>
        <w:spacing w:after="0" w:line="240" w:lineRule="auto"/>
        <w:jc w:val="center"/>
        <w:rPr>
          <w:rFonts w:ascii="Times New Roman" w:eastAsia="Times New Roman" w:hAnsi="Times New Roman" w:cs="Times New Roman"/>
          <w:kern w:val="0"/>
          <w14:ligatures w14:val="none"/>
        </w:rPr>
      </w:pPr>
      <w:r w:rsidRPr="00F97A93">
        <w:rPr>
          <w:rFonts w:ascii="Times New Roman" w:eastAsia="Times New Roman" w:hAnsi="Times New Roman" w:cs="Times New Roman"/>
          <w:color w:val="000000"/>
          <w:kern w:val="0"/>
          <w14:ligatures w14:val="none"/>
        </w:rPr>
        <w:tab/>
      </w:r>
      <w:r w:rsidRPr="00F97A93">
        <w:rPr>
          <w:rFonts w:ascii="Times New Roman" w:eastAsia="Times New Roman" w:hAnsi="Times New Roman" w:cs="Times New Roman"/>
          <w:color w:val="000000"/>
          <w:kern w:val="0"/>
          <w14:ligatures w14:val="none"/>
        </w:rPr>
        <w:tab/>
      </w:r>
      <w:r w:rsidRPr="00F97A93">
        <w:rPr>
          <w:rFonts w:ascii="Times New Roman" w:eastAsia="Times New Roman" w:hAnsi="Times New Roman" w:cs="Times New Roman"/>
          <w:color w:val="000000"/>
          <w:kern w:val="0"/>
          <w14:ligatures w14:val="none"/>
        </w:rPr>
        <w:tab/>
      </w:r>
      <w:r w:rsidRPr="00F97A93">
        <w:rPr>
          <w:rFonts w:ascii="Times New Roman" w:eastAsia="Times New Roman" w:hAnsi="Times New Roman" w:cs="Times New Roman"/>
          <w:color w:val="000000"/>
          <w:kern w:val="0"/>
          <w14:ligatures w14:val="none"/>
        </w:rPr>
        <w:tab/>
      </w:r>
      <w:r w:rsidRPr="00F97A93">
        <w:rPr>
          <w:rFonts w:ascii="Times New Roman" w:eastAsia="Times New Roman" w:hAnsi="Times New Roman" w:cs="Times New Roman"/>
          <w:color w:val="000000"/>
          <w:kern w:val="0"/>
          <w14:ligatures w14:val="none"/>
        </w:rPr>
        <w:tab/>
      </w:r>
      <w:r w:rsidRPr="00F97A93">
        <w:rPr>
          <w:rFonts w:ascii="Times New Roman" w:eastAsia="Times New Roman" w:hAnsi="Times New Roman" w:cs="Times New Roman"/>
          <w:color w:val="000000"/>
          <w:kern w:val="0"/>
          <w14:ligatures w14:val="none"/>
        </w:rPr>
        <w:tab/>
      </w:r>
    </w:p>
    <w:p w14:paraId="43E10621" w14:textId="3AC0AB20" w:rsidR="000E6935" w:rsidRPr="00F97A93" w:rsidRDefault="00F7299F" w:rsidP="000E6935">
      <w:pPr>
        <w:shd w:val="clear" w:color="auto" w:fill="FFFFFF"/>
        <w:spacing w:after="0" w:line="240" w:lineRule="auto"/>
        <w:jc w:val="center"/>
        <w:rPr>
          <w:rFonts w:ascii="Times New Roman" w:eastAsia="Times New Roman" w:hAnsi="Times New Roman" w:cs="Times New Roman"/>
          <w:color w:val="000000"/>
          <w:kern w:val="0"/>
          <w14:ligatures w14:val="none"/>
        </w:rPr>
      </w:pPr>
      <w:r w:rsidRPr="00F97A93">
        <w:rPr>
          <w:rFonts w:ascii="Times New Roman" w:eastAsia="Times New Roman" w:hAnsi="Times New Roman" w:cs="Times New Roman"/>
          <w:color w:val="000000"/>
          <w:kern w:val="0"/>
          <w14:ligatures w14:val="none"/>
        </w:rPr>
        <w:t>I do hereby certify that I have, this Sep 26, 2025, served the foregoing correspondence upon all other known parties of this proceeding by electronic mail.</w:t>
      </w:r>
    </w:p>
    <w:p w14:paraId="6BAAD62C" w14:textId="203FE613" w:rsidR="00F7299F" w:rsidRPr="00F97A93" w:rsidRDefault="00F7299F" w:rsidP="000E6935">
      <w:pPr>
        <w:shd w:val="clear" w:color="auto" w:fill="FFFFFF"/>
        <w:spacing w:after="0" w:line="240" w:lineRule="auto"/>
        <w:jc w:val="center"/>
        <w:rPr>
          <w:rFonts w:ascii="Times New Roman" w:eastAsia="Times New Roman" w:hAnsi="Times New Roman" w:cs="Times New Roman"/>
          <w:kern w:val="0"/>
          <w14:ligatures w14:val="none"/>
        </w:rPr>
      </w:pPr>
      <w:r w:rsidRPr="00F97A93">
        <w:rPr>
          <w:rFonts w:ascii="Times New Roman" w:eastAsia="Times New Roman" w:hAnsi="Times New Roman" w:cs="Times New Roman"/>
          <w:color w:val="000000"/>
          <w:kern w:val="0"/>
          <w14:ligatures w14:val="none"/>
        </w:rPr>
        <w:tab/>
      </w:r>
      <w:r w:rsidRPr="00F97A93">
        <w:rPr>
          <w:rFonts w:ascii="Times New Roman" w:eastAsia="Times New Roman" w:hAnsi="Times New Roman" w:cs="Times New Roman"/>
          <w:color w:val="000000"/>
          <w:kern w:val="0"/>
          <w14:ligatures w14:val="none"/>
        </w:rPr>
        <w:tab/>
      </w:r>
      <w:r w:rsidR="000E6935" w:rsidRPr="00F97A93">
        <w:rPr>
          <w:rFonts w:ascii="Times New Roman" w:eastAsia="Times New Roman" w:hAnsi="Times New Roman" w:cs="Times New Roman"/>
          <w:noProof/>
          <w:color w:val="000000"/>
          <w:kern w:val="0"/>
        </w:rPr>
        <w:drawing>
          <wp:inline distT="0" distB="0" distL="0" distR="0" wp14:anchorId="5C8FF403" wp14:editId="4C5BDA39">
            <wp:extent cx="1733266" cy="722967"/>
            <wp:effectExtent l="0" t="0" r="0" b="1270"/>
            <wp:docPr id="664124588" name="Picture 2" descr="A group of signature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124588" name="Picture 2" descr="A group of signature on a white background&#10;&#10;AI-generated content may be incorrect."/>
                    <pic:cNvPicPr/>
                  </pic:nvPicPr>
                  <pic:blipFill>
                    <a:blip r:embed="rId5">
                      <a:extLst>
                        <a:ext uri="{28A0092B-C50C-407E-A947-70E740481C1C}">
                          <a14:useLocalDpi xmlns:a14="http://schemas.microsoft.com/office/drawing/2010/main" val="0"/>
                        </a:ext>
                      </a:extLst>
                    </a:blip>
                    <a:stretch>
                      <a:fillRect/>
                    </a:stretch>
                  </pic:blipFill>
                  <pic:spPr>
                    <a:xfrm>
                      <a:off x="0" y="0"/>
                      <a:ext cx="1759530" cy="733922"/>
                    </a:xfrm>
                    <a:prstGeom prst="rect">
                      <a:avLst/>
                    </a:prstGeom>
                  </pic:spPr>
                </pic:pic>
              </a:graphicData>
            </a:graphic>
          </wp:inline>
        </w:drawing>
      </w:r>
      <w:r w:rsidRPr="00F97A93">
        <w:rPr>
          <w:rFonts w:ascii="Times New Roman" w:eastAsia="Times New Roman" w:hAnsi="Times New Roman" w:cs="Times New Roman"/>
          <w:color w:val="000000"/>
          <w:kern w:val="0"/>
          <w14:ligatures w14:val="none"/>
        </w:rPr>
        <w:tab/>
      </w:r>
      <w:r w:rsidRPr="00F97A93">
        <w:rPr>
          <w:rFonts w:ascii="Times New Roman" w:eastAsia="Times New Roman" w:hAnsi="Times New Roman" w:cs="Times New Roman"/>
          <w:color w:val="000000"/>
          <w:kern w:val="0"/>
          <w14:ligatures w14:val="none"/>
        </w:rPr>
        <w:tab/>
      </w:r>
      <w:r w:rsidRPr="00F97A93">
        <w:rPr>
          <w:rFonts w:ascii="Times New Roman" w:eastAsia="Times New Roman" w:hAnsi="Times New Roman" w:cs="Times New Roman"/>
          <w:color w:val="000000"/>
          <w:kern w:val="0"/>
          <w14:ligatures w14:val="none"/>
        </w:rPr>
        <w:tab/>
      </w:r>
    </w:p>
    <w:p w14:paraId="13E736DF" w14:textId="5851C399" w:rsidR="00F7299F" w:rsidRPr="00F97A93" w:rsidRDefault="00F7299F" w:rsidP="00F7299F">
      <w:pPr>
        <w:shd w:val="clear" w:color="auto" w:fill="FFFFFF"/>
        <w:spacing w:after="0" w:line="240" w:lineRule="auto"/>
        <w:jc w:val="center"/>
        <w:rPr>
          <w:rFonts w:ascii="Times New Roman" w:eastAsia="Times New Roman" w:hAnsi="Times New Roman" w:cs="Times New Roman"/>
          <w:kern w:val="0"/>
          <w14:ligatures w14:val="none"/>
        </w:rPr>
      </w:pPr>
    </w:p>
    <w:p w14:paraId="1E0522EE" w14:textId="3DC11C26" w:rsidR="005C015B" w:rsidRPr="00F97A93" w:rsidRDefault="000E6935" w:rsidP="000E6935">
      <w:pPr>
        <w:shd w:val="clear" w:color="auto" w:fill="FFFFFF"/>
        <w:spacing w:after="0" w:line="240" w:lineRule="auto"/>
        <w:jc w:val="center"/>
        <w:rPr>
          <w:rFonts w:ascii="Times New Roman" w:eastAsia="Times New Roman" w:hAnsi="Times New Roman" w:cs="Times New Roman"/>
          <w:kern w:val="0"/>
          <w14:ligatures w14:val="none"/>
        </w:rPr>
      </w:pPr>
      <w:r w:rsidRPr="00F97A93">
        <w:rPr>
          <w:rFonts w:ascii="Times New Roman" w:eastAsia="Times New Roman" w:hAnsi="Times New Roman" w:cs="Times New Roman"/>
          <w:color w:val="000000"/>
          <w:kern w:val="0"/>
          <w14:ligatures w14:val="none"/>
        </w:rPr>
        <w:t>Monika Gerhart, Gulf States Renewable Energy Industries Association</w:t>
      </w:r>
    </w:p>
    <w:sectPr w:rsidR="005C015B" w:rsidRPr="00F97A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77AF5"/>
    <w:multiLevelType w:val="multilevel"/>
    <w:tmpl w:val="987C7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9E4D7B"/>
    <w:multiLevelType w:val="multilevel"/>
    <w:tmpl w:val="62364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525ED9"/>
    <w:multiLevelType w:val="multilevel"/>
    <w:tmpl w:val="F1421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362451"/>
    <w:multiLevelType w:val="multilevel"/>
    <w:tmpl w:val="C41C0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2159CA"/>
    <w:multiLevelType w:val="multilevel"/>
    <w:tmpl w:val="DDC80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AF606C"/>
    <w:multiLevelType w:val="multilevel"/>
    <w:tmpl w:val="BA168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6A96BDF"/>
    <w:multiLevelType w:val="multilevel"/>
    <w:tmpl w:val="1CDA1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183EB1"/>
    <w:multiLevelType w:val="multilevel"/>
    <w:tmpl w:val="7DF6B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769751">
    <w:abstractNumId w:val="0"/>
  </w:num>
  <w:num w:numId="2" w16cid:durableId="1419133904">
    <w:abstractNumId w:val="7"/>
  </w:num>
  <w:num w:numId="3" w16cid:durableId="1457336667">
    <w:abstractNumId w:val="5"/>
  </w:num>
  <w:num w:numId="4" w16cid:durableId="1461604751">
    <w:abstractNumId w:val="4"/>
  </w:num>
  <w:num w:numId="5" w16cid:durableId="522128878">
    <w:abstractNumId w:val="2"/>
  </w:num>
  <w:num w:numId="6" w16cid:durableId="374626972">
    <w:abstractNumId w:val="1"/>
  </w:num>
  <w:num w:numId="7" w16cid:durableId="467355501">
    <w:abstractNumId w:val="6"/>
  </w:num>
  <w:num w:numId="8" w16cid:durableId="714550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99F"/>
    <w:rsid w:val="000B507A"/>
    <w:rsid w:val="000E6935"/>
    <w:rsid w:val="000F713A"/>
    <w:rsid w:val="001D7468"/>
    <w:rsid w:val="004E5C2B"/>
    <w:rsid w:val="00567522"/>
    <w:rsid w:val="005C015B"/>
    <w:rsid w:val="006A0BC8"/>
    <w:rsid w:val="00AA0586"/>
    <w:rsid w:val="00E10741"/>
    <w:rsid w:val="00E641E2"/>
    <w:rsid w:val="00F054CB"/>
    <w:rsid w:val="00F7299F"/>
    <w:rsid w:val="00F97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E4736"/>
  <w15:chartTrackingRefBased/>
  <w15:docId w15:val="{6BFB9E64-DC3E-E042-A691-CFB1DE27C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729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729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7299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F7299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7299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729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29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29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29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299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7299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7299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F7299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299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29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29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29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299F"/>
    <w:rPr>
      <w:rFonts w:eastAsiaTheme="majorEastAsia" w:cstheme="majorBidi"/>
      <w:color w:val="272727" w:themeColor="text1" w:themeTint="D8"/>
    </w:rPr>
  </w:style>
  <w:style w:type="paragraph" w:styleId="Title">
    <w:name w:val="Title"/>
    <w:basedOn w:val="Normal"/>
    <w:next w:val="Normal"/>
    <w:link w:val="TitleChar"/>
    <w:uiPriority w:val="10"/>
    <w:qFormat/>
    <w:rsid w:val="00F729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29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29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29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299F"/>
    <w:pPr>
      <w:spacing w:before="160"/>
      <w:jc w:val="center"/>
    </w:pPr>
    <w:rPr>
      <w:i/>
      <w:iCs/>
      <w:color w:val="404040" w:themeColor="text1" w:themeTint="BF"/>
    </w:rPr>
  </w:style>
  <w:style w:type="character" w:customStyle="1" w:styleId="QuoteChar">
    <w:name w:val="Quote Char"/>
    <w:basedOn w:val="DefaultParagraphFont"/>
    <w:link w:val="Quote"/>
    <w:uiPriority w:val="29"/>
    <w:rsid w:val="00F7299F"/>
    <w:rPr>
      <w:i/>
      <w:iCs/>
      <w:color w:val="404040" w:themeColor="text1" w:themeTint="BF"/>
    </w:rPr>
  </w:style>
  <w:style w:type="paragraph" w:styleId="ListParagraph">
    <w:name w:val="List Paragraph"/>
    <w:basedOn w:val="Normal"/>
    <w:uiPriority w:val="34"/>
    <w:qFormat/>
    <w:rsid w:val="00F7299F"/>
    <w:pPr>
      <w:ind w:left="720"/>
      <w:contextualSpacing/>
    </w:pPr>
  </w:style>
  <w:style w:type="character" w:styleId="IntenseEmphasis">
    <w:name w:val="Intense Emphasis"/>
    <w:basedOn w:val="DefaultParagraphFont"/>
    <w:uiPriority w:val="21"/>
    <w:qFormat/>
    <w:rsid w:val="00F7299F"/>
    <w:rPr>
      <w:i/>
      <w:iCs/>
      <w:color w:val="0F4761" w:themeColor="accent1" w:themeShade="BF"/>
    </w:rPr>
  </w:style>
  <w:style w:type="paragraph" w:styleId="IntenseQuote">
    <w:name w:val="Intense Quote"/>
    <w:basedOn w:val="Normal"/>
    <w:next w:val="Normal"/>
    <w:link w:val="IntenseQuoteChar"/>
    <w:uiPriority w:val="30"/>
    <w:qFormat/>
    <w:rsid w:val="00F729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299F"/>
    <w:rPr>
      <w:i/>
      <w:iCs/>
      <w:color w:val="0F4761" w:themeColor="accent1" w:themeShade="BF"/>
    </w:rPr>
  </w:style>
  <w:style w:type="character" w:styleId="IntenseReference">
    <w:name w:val="Intense Reference"/>
    <w:basedOn w:val="DefaultParagraphFont"/>
    <w:uiPriority w:val="32"/>
    <w:qFormat/>
    <w:rsid w:val="00F7299F"/>
    <w:rPr>
      <w:b/>
      <w:bCs/>
      <w:smallCaps/>
      <w:color w:val="0F4761" w:themeColor="accent1" w:themeShade="BF"/>
      <w:spacing w:val="5"/>
    </w:rPr>
  </w:style>
  <w:style w:type="paragraph" w:styleId="NormalWeb">
    <w:name w:val="Normal (Web)"/>
    <w:basedOn w:val="Normal"/>
    <w:uiPriority w:val="99"/>
    <w:semiHidden/>
    <w:unhideWhenUsed/>
    <w:rsid w:val="00F7299F"/>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apple-tab-span">
    <w:name w:val="apple-tab-span"/>
    <w:basedOn w:val="DefaultParagraphFont"/>
    <w:rsid w:val="00F7299F"/>
  </w:style>
  <w:style w:type="paragraph" w:customStyle="1" w:styleId="p1">
    <w:name w:val="p1"/>
    <w:basedOn w:val="Normal"/>
    <w:rsid w:val="00F97A93"/>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s1">
    <w:name w:val="s1"/>
    <w:basedOn w:val="DefaultParagraphFont"/>
    <w:rsid w:val="00F97A93"/>
  </w:style>
  <w:style w:type="paragraph" w:customStyle="1" w:styleId="p2">
    <w:name w:val="p2"/>
    <w:basedOn w:val="Normal"/>
    <w:rsid w:val="00F97A93"/>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p3">
    <w:name w:val="p3"/>
    <w:basedOn w:val="Normal"/>
    <w:rsid w:val="00F97A93"/>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p4">
    <w:name w:val="p4"/>
    <w:basedOn w:val="Normal"/>
    <w:rsid w:val="00F97A93"/>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812</Words>
  <Characters>4634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Gerhart</dc:creator>
  <cp:keywords/>
  <dc:description/>
  <cp:lastModifiedBy>Monika Gerhart</cp:lastModifiedBy>
  <cp:revision>2</cp:revision>
  <dcterms:created xsi:type="dcterms:W3CDTF">2025-09-26T21:34:00Z</dcterms:created>
  <dcterms:modified xsi:type="dcterms:W3CDTF">2025-09-26T21:34:00Z</dcterms:modified>
</cp:coreProperties>
</file>